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firstLine="0" w:firstLineChars="0"/>
        <w:jc w:val="center"/>
        <w:rPr>
          <w:rFonts w:ascii="宋体" w:hAnsi="宋体"/>
          <w:b/>
          <w:sz w:val="32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22"/>
        </w:rPr>
        <w:t>药物</w:t>
      </w:r>
      <w:r>
        <w:rPr>
          <w:rFonts w:ascii="宋体" w:hAnsi="宋体"/>
          <w:b/>
          <w:sz w:val="32"/>
          <w:szCs w:val="22"/>
        </w:rPr>
        <w:t>临床试验</w:t>
      </w:r>
      <w:r>
        <w:rPr>
          <w:rFonts w:hint="eastAsia" w:ascii="宋体" w:hAnsi="宋体"/>
          <w:b/>
          <w:sz w:val="32"/>
          <w:szCs w:val="22"/>
        </w:rPr>
        <w:t>立项文件</w:t>
      </w:r>
      <w:r>
        <w:rPr>
          <w:rFonts w:ascii="宋体" w:hAnsi="宋体"/>
          <w:b/>
          <w:sz w:val="32"/>
          <w:szCs w:val="22"/>
        </w:rPr>
        <w:t>目录</w:t>
      </w:r>
    </w:p>
    <w:tbl>
      <w:tblPr>
        <w:tblStyle w:val="13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3954"/>
        <w:gridCol w:w="545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  <w:t>序号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  <w:t>资料名称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8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药物临床试验立项审批表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申办方签字盖章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药物临床试验申请书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3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申办者或CRO委托临床试验机构进行临床试验的委托函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纸质版需要提供盖章的原件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4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NMPA批件或临床试验通知书/备案文件或注册临床批件（IV期试验）（编号_____________）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注册类需提交受理通知书、与国家局药品评审中心沟通交流会议纪要或沟通函（如有）；非注册药物临床试验或临床研究可提供注册临床批件（但须注明为非注册临床试验）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5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申办者的资质（营业执照等）、GMP证书或满足GMP条件的声明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委托生产需提供委托生产说明及被委托方资质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6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申办者给CRO的委托函和CRO资质（如适用）</w:t>
            </w:r>
          </w:p>
        </w:tc>
        <w:tc>
          <w:tcPr>
            <w:tcW w:w="5469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资质包括营业执照等，委托函应为双方盖章件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47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7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中心实验室或第三方实验室（如适用）资质及室间质评证书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无中心实验室可不提供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1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8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监查员委托函、简历及资质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资质包括：身份证复印件、GCP证书。更换CRA上述文件需要重新备案。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408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9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人类遗传材料申报情况说明、人类遗传资源采集、保藏、利用、对外提供的既往审批/备案材料（申请书、受理文件、批件、备案证明等）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如有样本出境，请及时与机构办联系。</w:t>
            </w:r>
          </w:p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如有变更申请，请及时备案机构办。</w:t>
            </w:r>
          </w:p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电子版发送至机构办秘书。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0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10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组长单位的伦理批件和成员表（如适用）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本中心为组长单位的可不提供，如果组长单位伦理为修改后同意，需提供审查意见函和伦理同意的审批件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73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11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研究者手册（版本号，日期）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如有实验室操作手册也放到此项下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67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12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试验方案（版本号、日期）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需有组长单位PI签字页复印件、申办者和统计单位等的签字页复印件，本中心PI签字页原件，需通过组长单位伦理批准；本中心为组长单位者可不提供组长单位PI签字和伦理审查批件。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09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13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病例报告表（或EDC）样表（版本号，日期）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可提供电子版或纸质版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2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14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研究病历样表（版本号、日期）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根据GCP的要求，原始记录应以电子门诊或住院病历形式记录，原则上不再要求提供研究病历，如有特殊情况需要有研究病历者，申办者可提供并说明理由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15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15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知情同意书（版本号、日期）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知情同意需按照新版GCP的知情要素完整，且通俗易懂，签字页要签名、签日期，留有电话，并规定监护人和第三方见证人签字的说明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71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16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受试者招募广告（如适用）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含版本号、版本日期。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31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17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其他受试者相关材料（如适用）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如受试者须知等宣教材料，受试者日记卡，受试者评分表等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86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18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试验用药品的药检证明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包括试验药、对照药或安慰剂、模拟剂均需提供，对照药还需提供注册证，疫苗类制品、血液制品、NMPA规定的其他生物制品需中国食品药品检定研究院出具的药检报告。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57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19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试验用药的标签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具“临床试验用”标识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5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20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试验用药品的说明书（如适用）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03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21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临床试验责任保险单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如本中心为组长单位或伦理前置审查者，可提供承诺购买保险的声明，保险可以在项目启动之前提供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92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22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盲法试验的揭盲程序（如适用）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8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23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研究团队成员表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24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本中心拟参加本试验的研究者资质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包括：研究者简历原件（本人签名签日期）、以下复印件：GCP证书（近五年）、医师/护师执业证书。PI需另提供职称证。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28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25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选择安慰剂对照的原因说明（如适用）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如果是选择安慰剂作为对照，请提供选择安慰剂作为对照的原因说明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99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26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风险管理计划（如适用）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3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27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SMO和CRC资质资料（如适用）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申办者/CRO的委托书；营业执照；CRC资质证明文件（简历、委托函、以下为复印件：身份证、GCP证书）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28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研究者利益冲突声明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29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项目组主要成员通讯录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  <w:jc w:val="center"/>
        </w:trPr>
        <w:tc>
          <w:tcPr>
            <w:tcW w:w="86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30</w:t>
            </w:r>
          </w:p>
        </w:tc>
        <w:tc>
          <w:tcPr>
            <w:tcW w:w="39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  <w:t>其他文件</w:t>
            </w:r>
          </w:p>
        </w:tc>
        <w:tc>
          <w:tcPr>
            <w:tcW w:w="545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ind w:firstLine="0" w:firstLineChars="0"/>
              <w:rPr>
                <w:rFonts w:hint="default" w:ascii="Times New Roman" w:hAnsi="Times New Roman" w:cs="Times New Roman"/>
                <w:color w:val="333333"/>
                <w:spacing w:val="8"/>
                <w:kern w:val="0"/>
                <w:sz w:val="21"/>
                <w:szCs w:val="21"/>
              </w:rPr>
            </w:pPr>
          </w:p>
        </w:tc>
      </w:tr>
    </w:tbl>
    <w:p>
      <w:pPr>
        <w:ind w:firstLine="482"/>
        <w:rPr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8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  </w:t>
    </w:r>
    <w:r>
      <w:rPr>
        <w:rFonts w:hint="eastAsia"/>
        <w:lang w:val="en-US" w:eastAsia="zh-CN"/>
      </w:rPr>
      <w:t xml:space="preserve">       </w:t>
    </w:r>
    <w:r>
      <w:t xml:space="preserve">  </w:t>
    </w:r>
    <w:r>
      <w:rPr>
        <w:rFonts w:hint="eastAsia" w:ascii="宋体" w:hAnsi="宋体" w:eastAsia="宋体" w:cs="宋体"/>
      </w:rPr>
      <w:t xml:space="preserve"> JG-SOP-002-A0-001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2EF2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33C7D"/>
    <w:rsid w:val="0078231A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36326B7"/>
    <w:rsid w:val="045D375C"/>
    <w:rsid w:val="04FD09E6"/>
    <w:rsid w:val="07C25469"/>
    <w:rsid w:val="0C22787B"/>
    <w:rsid w:val="0E7A236A"/>
    <w:rsid w:val="0EEB7DB4"/>
    <w:rsid w:val="0F8F0C66"/>
    <w:rsid w:val="120F4793"/>
    <w:rsid w:val="1352436C"/>
    <w:rsid w:val="15DF3D12"/>
    <w:rsid w:val="17E8782C"/>
    <w:rsid w:val="181504D5"/>
    <w:rsid w:val="187851C4"/>
    <w:rsid w:val="19996D21"/>
    <w:rsid w:val="1A3D2A50"/>
    <w:rsid w:val="1AC95192"/>
    <w:rsid w:val="20F06AEA"/>
    <w:rsid w:val="23FA47B7"/>
    <w:rsid w:val="28C86641"/>
    <w:rsid w:val="294F501A"/>
    <w:rsid w:val="2A992557"/>
    <w:rsid w:val="2BF07362"/>
    <w:rsid w:val="2CD40BB0"/>
    <w:rsid w:val="2DF368A1"/>
    <w:rsid w:val="30DD33E4"/>
    <w:rsid w:val="324F67D9"/>
    <w:rsid w:val="338A11BE"/>
    <w:rsid w:val="34C354BB"/>
    <w:rsid w:val="3C0D0FAB"/>
    <w:rsid w:val="3D83783F"/>
    <w:rsid w:val="413E0CC2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3A46B8E"/>
    <w:rsid w:val="55547ABC"/>
    <w:rsid w:val="56194E31"/>
    <w:rsid w:val="563D289F"/>
    <w:rsid w:val="57C841ED"/>
    <w:rsid w:val="58FE6BDD"/>
    <w:rsid w:val="5A2A7FEF"/>
    <w:rsid w:val="5AC4123C"/>
    <w:rsid w:val="5CFE7CD7"/>
    <w:rsid w:val="61001A7B"/>
    <w:rsid w:val="6573076A"/>
    <w:rsid w:val="66CB6508"/>
    <w:rsid w:val="6AA63311"/>
    <w:rsid w:val="6B5052E6"/>
    <w:rsid w:val="6BF87586"/>
    <w:rsid w:val="6F3F2987"/>
    <w:rsid w:val="6F7A6791"/>
    <w:rsid w:val="6FCD3C5C"/>
    <w:rsid w:val="71795A92"/>
    <w:rsid w:val="71E06B90"/>
    <w:rsid w:val="72366825"/>
    <w:rsid w:val="74594ED3"/>
    <w:rsid w:val="76335B6B"/>
    <w:rsid w:val="763C5876"/>
    <w:rsid w:val="765F7414"/>
    <w:rsid w:val="77BA1886"/>
    <w:rsid w:val="78093DF6"/>
    <w:rsid w:val="78161772"/>
    <w:rsid w:val="7F2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D4DB-1471-45DF-A80E-1B70442FA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1313</Words>
  <Characters>1390</Characters>
  <Lines>10</Lines>
  <Paragraphs>3</Paragraphs>
  <TotalTime>10</TotalTime>
  <ScaleCrop>false</ScaleCrop>
  <LinksUpToDate>false</LinksUpToDate>
  <CharactersWithSpaces>1390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2021-11-19T01:41:00Z</cp:lastPrinted>
  <dcterms:modified xsi:type="dcterms:W3CDTF">2023-08-01T02:32:12Z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5043EF17E0484C1EBF66109F81378927_13</vt:lpwstr>
  </property>
</Properties>
</file>