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8" w:line="259" w:lineRule="auto"/>
        <w:ind w:firstLine="0" w:firstLineChars="0"/>
        <w:jc w:val="center"/>
        <w:rPr>
          <w:b/>
          <w:color w:val="000000"/>
          <w:sz w:val="32"/>
          <w:szCs w:val="24"/>
        </w:rPr>
      </w:pPr>
      <w:bookmarkStart w:id="0" w:name="_GoBack"/>
      <w:r>
        <w:rPr>
          <w:b/>
          <w:color w:val="000000"/>
          <w:sz w:val="32"/>
          <w:szCs w:val="24"/>
        </w:rPr>
        <w:t>药物临床试验立项审批表</w:t>
      </w:r>
    </w:p>
    <w:bookmarkEnd w:id="0"/>
    <w:p>
      <w:pPr>
        <w:widowControl/>
        <w:spacing w:after="120" w:line="259" w:lineRule="auto"/>
        <w:ind w:firstLine="0" w:firstLineChars="0"/>
        <w:jc w:val="lef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机构受理号</w:t>
      </w:r>
      <w:r>
        <w:rPr>
          <w:color w:val="000000"/>
          <w:szCs w:val="24"/>
        </w:rPr>
        <w:t>：</w:t>
      </w:r>
      <w:r>
        <w:rPr>
          <w:rFonts w:hint="eastAsia"/>
          <w:color w:val="000000"/>
          <w:szCs w:val="24"/>
        </w:rPr>
        <w:t xml:space="preserve">                       </w:t>
      </w:r>
      <w:r>
        <w:rPr>
          <w:color w:val="000000"/>
          <w:szCs w:val="24"/>
        </w:rPr>
        <w:t>填表日期：      年       月      日</w:t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459"/>
        <w:gridCol w:w="919"/>
        <w:gridCol w:w="47"/>
        <w:gridCol w:w="2411"/>
        <w:gridCol w:w="850"/>
        <w:gridCol w:w="3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123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项目名称： </w:t>
            </w:r>
          </w:p>
        </w:tc>
        <w:tc>
          <w:tcPr>
            <w:tcW w:w="8426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spacing w:after="48"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本中心申请 </w:t>
            </w:r>
            <w:r>
              <w:rPr>
                <w:color w:val="000000"/>
                <w:szCs w:val="24"/>
              </w:rPr>
              <w:t xml:space="preserve">PI： </w:t>
            </w:r>
          </w:p>
        </w:tc>
        <w:tc>
          <w:tcPr>
            <w:tcW w:w="37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承担科室：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ascii="Calibri" w:hAnsi="Calibri"/>
                <w:color w:val="000000"/>
                <w:szCs w:val="24"/>
              </w:rPr>
              <w:t>试验药品</w:t>
            </w:r>
            <w:r>
              <w:rPr>
                <w:rFonts w:hint="eastAsia" w:ascii="Calibri" w:hAnsi="Calibri"/>
                <w:color w:val="000000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中文药名：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英文药名： 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商品名：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剂型：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规格：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用法用量：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受试病种：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注册分类：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24"/>
              </w:rPr>
              <w:t>（填写2016版化药注册分类）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国家局批件号/备案号：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进药方式：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免费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不免费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对照药</w:t>
            </w:r>
            <w:r>
              <w:rPr>
                <w:rFonts w:ascii="Calibri" w:hAnsi="Calibri"/>
                <w:color w:val="000000"/>
                <w:szCs w:val="24"/>
              </w:rPr>
              <w:t>：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剂型</w:t>
            </w:r>
            <w:r>
              <w:rPr>
                <w:rFonts w:ascii="Calibri" w:hAnsi="Calibri"/>
                <w:color w:val="000000"/>
                <w:szCs w:val="24"/>
              </w:rPr>
              <w:t>：</w:t>
            </w:r>
          </w:p>
        </w:tc>
        <w:tc>
          <w:tcPr>
            <w:tcW w:w="3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规格</w:t>
            </w:r>
            <w:r>
              <w:rPr>
                <w:rFonts w:ascii="Calibri" w:hAnsi="Calibri"/>
                <w:color w:val="000000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其它（基础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/</w:t>
            </w:r>
            <w:r>
              <w:rPr>
                <w:rFonts w:hint="eastAsia" w:ascii="Calibri" w:hAnsi="Calibri"/>
                <w:color w:val="000000"/>
                <w:szCs w:val="24"/>
              </w:rPr>
              <w:t>合并用药）：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试验状态：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全国已启动（增加单位）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全国未启动 </w:t>
            </w:r>
          </w:p>
        </w:tc>
        <w:tc>
          <w:tcPr>
            <w:tcW w:w="37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本中心</w:t>
            </w:r>
            <w:r>
              <w:rPr>
                <w:rFonts w:ascii="Calibri" w:hAnsi="Calibri"/>
                <w:color w:val="000000"/>
                <w:szCs w:val="22"/>
              </w:rPr>
              <w:t>：</w:t>
            </w:r>
            <w:r>
              <w:rPr>
                <w:rFonts w:hint="eastAsia" w:ascii="Calibri" w:hAnsi="Calibri"/>
                <w:color w:val="000000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Calibri" w:hAnsi="Calibri"/>
                <w:color w:val="000000"/>
                <w:szCs w:val="22"/>
              </w:rPr>
              <w:t xml:space="preserve">负责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Calibri" w:hAnsi="Calibri"/>
                <w:color w:val="000000"/>
                <w:szCs w:val="22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试验设计总例数：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例 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本机构拟承担例数：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例 </w:t>
            </w:r>
          </w:p>
        </w:tc>
        <w:tc>
          <w:tcPr>
            <w:tcW w:w="3740" w:type="dxa"/>
            <w:vAlign w:val="center"/>
          </w:tcPr>
          <w:p>
            <w:pPr>
              <w:widowControl/>
              <w:spacing w:line="259" w:lineRule="auto"/>
              <w:ind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预期试验期限：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试验</w:t>
            </w:r>
            <w:r>
              <w:rPr>
                <w:rFonts w:ascii="Calibri" w:hAnsi="Calibri"/>
                <w:color w:val="000000"/>
                <w:szCs w:val="24"/>
              </w:rPr>
              <w:t>分期：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试验</w:t>
            </w:r>
            <w:r>
              <w:rPr>
                <w:rFonts w:ascii="Calibri" w:hAnsi="Calibri"/>
                <w:color w:val="000000"/>
                <w:szCs w:val="24"/>
              </w:rPr>
              <w:t>类型</w:t>
            </w:r>
            <w:r>
              <w:rPr>
                <w:rFonts w:hint="eastAsia" w:ascii="Calibri" w:hAnsi="Calibri"/>
                <w:color w:val="000000"/>
                <w:szCs w:val="24"/>
              </w:rPr>
              <w:t>：□国际多中心 □国内多中心 □国内单中心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ind w:left="2" w:right="58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标本外送：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否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是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是否需要申请人类遗传办批件：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否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是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514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检查是否免费：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是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否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受试者补助：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否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申办方：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CRO：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SMO 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组长单位（协调研究者单位）：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组长单位 PI/协调研究者：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申办方（CRO）联系人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监查员：</w:t>
            </w:r>
          </w:p>
        </w:tc>
        <w:tc>
          <w:tcPr>
            <w:tcW w:w="4590" w:type="dxa"/>
            <w:gridSpan w:val="2"/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37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项目经理：</w:t>
            </w:r>
          </w:p>
        </w:tc>
        <w:tc>
          <w:tcPr>
            <w:tcW w:w="459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305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59" w:lineRule="auto"/>
              <w:ind w:left="2" w:firstLine="0" w:firstLineChars="0"/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真实性声明：</w:t>
            </w:r>
          </w:p>
          <w:p>
            <w:pPr>
              <w:widowControl/>
              <w:spacing w:before="326" w:beforeLines="100" w:line="259" w:lineRule="auto"/>
              <w:ind w:firstLine="600" w:firstLineChars="25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申办方保证以上信息的真实性及准确性，如发现信息不属实，将不予立项。</w:t>
            </w:r>
          </w:p>
          <w:p>
            <w:pPr>
              <w:widowControl/>
              <w:wordWrap w:val="0"/>
              <w:spacing w:before="326" w:beforeLines="100"/>
              <w:ind w:right="420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填表人</w:t>
            </w:r>
            <w:r>
              <w:rPr>
                <w:rFonts w:ascii="Calibri" w:hAnsi="Calibri"/>
                <w:color w:val="000000"/>
                <w:szCs w:val="24"/>
              </w:rPr>
              <w:t>：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 </w:t>
            </w:r>
            <w:r>
              <w:rPr>
                <w:rFonts w:ascii="Calibri" w:hAnsi="Calibri"/>
                <w:color w:val="000000"/>
                <w:szCs w:val="24"/>
              </w:rPr>
              <w:t xml:space="preserve">            </w:t>
            </w:r>
          </w:p>
          <w:p>
            <w:pPr>
              <w:widowControl/>
              <w:ind w:right="900" w:firstLine="0" w:firstLineChars="0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Cs w:val="24"/>
              </w:rPr>
              <w:t xml:space="preserve">申办方公章  </w:t>
            </w:r>
          </w:p>
          <w:p>
            <w:pPr>
              <w:widowControl/>
              <w:wordWrap w:val="0"/>
              <w:ind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年       月      日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59" w:lineRule="auto"/>
              <w:ind w:left="625" w:firstLine="0" w:firstLineChars="0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以下由临床试验机构填写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7"/>
            <w:tcBorders>
              <w:bottom w:val="single" w:color="auto" w:sz="8" w:space="0"/>
            </w:tcBorders>
          </w:tcPr>
          <w:p>
            <w:pPr>
              <w:widowControl/>
              <w:spacing w:before="326" w:beforeLines="100" w:after="144" w:line="259" w:lineRule="auto"/>
              <w:ind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机构办公室初审： </w:t>
            </w:r>
          </w:p>
          <w:p>
            <w:pPr>
              <w:widowControl/>
              <w:spacing w:before="326" w:beforeLines="100" w:line="389" w:lineRule="auto"/>
              <w:ind w:firstLine="0" w:firstLineChars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     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 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同意立项                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不同意立项 </w:t>
            </w:r>
          </w:p>
          <w:p>
            <w:pPr>
              <w:widowControl/>
              <w:spacing w:line="259" w:lineRule="auto"/>
              <w:ind w:right="1522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      </w:t>
            </w:r>
          </w:p>
          <w:p>
            <w:pPr>
              <w:widowControl/>
              <w:ind w:right="1417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</w:p>
          <w:p>
            <w:pPr>
              <w:widowControl/>
              <w:ind w:right="1417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机构办公室主任签字：        </w:t>
            </w:r>
          </w:p>
          <w:p>
            <w:pPr>
              <w:widowControl/>
              <w:ind w:right="283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Cs w:val="24"/>
              </w:rPr>
              <w:t xml:space="preserve">年 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  月   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after="144" w:line="259" w:lineRule="auto"/>
              <w:ind w:left="1" w:firstLine="0" w:firstLineChars="0"/>
              <w:jc w:val="left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机构主任审核：</w:t>
            </w:r>
          </w:p>
          <w:p>
            <w:pPr>
              <w:widowControl/>
              <w:spacing w:before="326" w:beforeLines="100" w:line="259" w:lineRule="auto"/>
              <w:ind w:firstLine="1200" w:firstLineChars="500"/>
              <w:jc w:val="lef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 xml:space="preserve">同意立项              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ascii="Calibri" w:hAnsi="Calibri"/>
                <w:color w:val="000000"/>
                <w:szCs w:val="24"/>
              </w:rPr>
              <w:t>不同意立项</w:t>
            </w:r>
          </w:p>
          <w:p>
            <w:pPr>
              <w:widowControl/>
              <w:ind w:right="1522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</w:p>
          <w:p>
            <w:pPr>
              <w:widowControl/>
              <w:ind w:right="1522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</w:p>
          <w:p>
            <w:pPr>
              <w:widowControl/>
              <w:ind w:right="1522" w:firstLine="0" w:firstLineChars="0"/>
              <w:jc w:val="right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机构主任签字：        </w:t>
            </w:r>
          </w:p>
          <w:p>
            <w:pPr>
              <w:widowControl/>
              <w:ind w:right="283" w:firstLine="0" w:firstLineChars="0"/>
              <w:jc w:val="right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年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 月 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hint="eastAsia"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日  </w:t>
            </w:r>
          </w:p>
        </w:tc>
      </w:tr>
    </w:tbl>
    <w:p>
      <w:pPr>
        <w:widowControl/>
        <w:spacing w:after="56" w:line="259" w:lineRule="auto"/>
        <w:ind w:firstLine="0" w:firstLineChars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>如格式</w:t>
      </w:r>
      <w:r>
        <w:rPr>
          <w:color w:val="000000"/>
          <w:szCs w:val="24"/>
        </w:rPr>
        <w:t>改变请自行调整为两页，</w:t>
      </w:r>
      <w:r>
        <w:rPr>
          <w:rFonts w:hint="eastAsia"/>
          <w:color w:val="000000"/>
          <w:szCs w:val="24"/>
        </w:rPr>
        <w:t>双面</w:t>
      </w:r>
      <w:r>
        <w:rPr>
          <w:color w:val="000000"/>
          <w:szCs w:val="24"/>
        </w:rPr>
        <w:t>打印，</w:t>
      </w:r>
      <w:r>
        <w:rPr>
          <w:rFonts w:hint="eastAsia"/>
          <w:color w:val="000000"/>
          <w:szCs w:val="24"/>
        </w:rPr>
        <w:t>一式一份</w:t>
      </w:r>
      <w:r>
        <w:rPr>
          <w:color w:val="000000"/>
          <w:szCs w:val="24"/>
        </w:rPr>
        <w:t>。</w:t>
      </w: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8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</w:t>
    </w:r>
    <w:r>
      <w:rPr>
        <w:rFonts w:hint="eastAsia"/>
        <w:lang w:val="en-US" w:eastAsia="zh-CN"/>
      </w:rPr>
      <w:t xml:space="preserve">       </w:t>
    </w:r>
    <w:r>
      <w:t xml:space="preserve">     </w:t>
    </w:r>
    <w:r>
      <w:rPr>
        <w:rFonts w:hint="eastAsia" w:ascii="宋体" w:hAnsi="宋体" w:eastAsia="宋体" w:cs="宋体"/>
      </w:rPr>
      <w:t>JG-SOP-002-A0-007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A8C7739"/>
    <w:rsid w:val="0C22787B"/>
    <w:rsid w:val="0C2C4608"/>
    <w:rsid w:val="0E7A236A"/>
    <w:rsid w:val="0EEB7DB4"/>
    <w:rsid w:val="0F8F0C66"/>
    <w:rsid w:val="120F4793"/>
    <w:rsid w:val="1352436C"/>
    <w:rsid w:val="15DF3D12"/>
    <w:rsid w:val="17E8782C"/>
    <w:rsid w:val="181504D5"/>
    <w:rsid w:val="187851C4"/>
    <w:rsid w:val="19996D21"/>
    <w:rsid w:val="1A3D2A50"/>
    <w:rsid w:val="1AC95192"/>
    <w:rsid w:val="1E300349"/>
    <w:rsid w:val="20F06AEA"/>
    <w:rsid w:val="28C86641"/>
    <w:rsid w:val="294F501A"/>
    <w:rsid w:val="2A992557"/>
    <w:rsid w:val="2CD40BB0"/>
    <w:rsid w:val="2DF368A1"/>
    <w:rsid w:val="30DD33E4"/>
    <w:rsid w:val="324F67D9"/>
    <w:rsid w:val="338A11BE"/>
    <w:rsid w:val="34C354BB"/>
    <w:rsid w:val="3C0D0FAB"/>
    <w:rsid w:val="3CA13B44"/>
    <w:rsid w:val="3D83783F"/>
    <w:rsid w:val="434E3426"/>
    <w:rsid w:val="4452446F"/>
    <w:rsid w:val="44BC3472"/>
    <w:rsid w:val="48C64A5C"/>
    <w:rsid w:val="49514500"/>
    <w:rsid w:val="4BBA15E3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0EF5B1C"/>
    <w:rsid w:val="61001A7B"/>
    <w:rsid w:val="6573076A"/>
    <w:rsid w:val="66BD27FD"/>
    <w:rsid w:val="6AA63311"/>
    <w:rsid w:val="6BF87586"/>
    <w:rsid w:val="6F3F2987"/>
    <w:rsid w:val="6F7A6791"/>
    <w:rsid w:val="6FCD3C5C"/>
    <w:rsid w:val="71795A92"/>
    <w:rsid w:val="71E06B90"/>
    <w:rsid w:val="74594ED3"/>
    <w:rsid w:val="760912A1"/>
    <w:rsid w:val="76335B6B"/>
    <w:rsid w:val="77BA1886"/>
    <w:rsid w:val="78093DF6"/>
    <w:rsid w:val="78161772"/>
    <w:rsid w:val="79081353"/>
    <w:rsid w:val="7B8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133C-4DA8-4BEB-A64A-CD9F0EA02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477</Words>
  <Characters>489</Characters>
  <Lines>6</Lines>
  <Paragraphs>1</Paragraphs>
  <TotalTime>6</TotalTime>
  <ScaleCrop>false</ScaleCrop>
  <LinksUpToDate>false</LinksUpToDate>
  <CharactersWithSpaces>835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2021-11-19T01:42:00Z</cp:lastPrinted>
  <dcterms:modified xsi:type="dcterms:W3CDTF">2023-08-01T02:38:10Z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8406C55588FD47E48620D60966087E94_13</vt:lpwstr>
  </property>
</Properties>
</file>